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D0F" w:rsidRPr="006A588E" w:rsidRDefault="00564D0F">
      <w:pPr>
        <w:shd w:val="clear" w:color="auto" w:fill="FFFFFF"/>
        <w:spacing w:line="600" w:lineRule="exact"/>
        <w:ind w:firstLine="420"/>
        <w:jc w:val="center"/>
        <w:rPr>
          <w:rFonts w:ascii="方正小标宋_GBK" w:eastAsia="方正小标宋_GBK" w:hAnsi="方正小标宋_GBK" w:cs="方正小标宋_GBK"/>
          <w:b/>
          <w:color w:val="000000" w:themeColor="text1"/>
          <w:kern w:val="0"/>
          <w:sz w:val="44"/>
          <w:szCs w:val="44"/>
          <w:shd w:val="clear" w:color="auto" w:fill="FFFFFF"/>
        </w:rPr>
      </w:pPr>
    </w:p>
    <w:p w:rsidR="00564D0F" w:rsidRPr="006A588E" w:rsidRDefault="00D1382D">
      <w:pPr>
        <w:shd w:val="clear" w:color="auto" w:fill="FFFFFF"/>
        <w:spacing w:line="600" w:lineRule="exact"/>
        <w:ind w:firstLine="420"/>
        <w:jc w:val="center"/>
        <w:rPr>
          <w:rFonts w:ascii="方正小标宋简体" w:eastAsia="方正小标宋简体" w:hAnsi="方正小标宋简体" w:cs="方正小标宋简体"/>
          <w:bCs/>
          <w:color w:val="000000" w:themeColor="text1"/>
          <w:sz w:val="44"/>
          <w:szCs w:val="44"/>
        </w:rPr>
      </w:pPr>
      <w:r w:rsidRPr="006A588E">
        <w:rPr>
          <w:rFonts w:ascii="方正小标宋简体" w:eastAsia="方正小标宋简体" w:hAnsi="方正小标宋简体" w:cs="方正小标宋简体" w:hint="eastAsia"/>
          <w:bCs/>
          <w:color w:val="000000" w:themeColor="text1"/>
          <w:kern w:val="0"/>
          <w:sz w:val="44"/>
          <w:szCs w:val="44"/>
          <w:shd w:val="clear" w:color="auto" w:fill="FFFFFF"/>
        </w:rPr>
        <w:t>四川城市职业学院公文处理办法</w:t>
      </w:r>
      <w:r w:rsidRPr="006A588E">
        <w:rPr>
          <w:rFonts w:ascii="方正小标宋简体" w:eastAsia="方正小标宋简体" w:hAnsi="方正小标宋简体" w:cs="方正小标宋简体" w:hint="eastAsia"/>
          <w:bCs/>
          <w:color w:val="000000" w:themeColor="text1"/>
          <w:kern w:val="0"/>
          <w:sz w:val="30"/>
          <w:szCs w:val="30"/>
          <w:shd w:val="clear" w:color="auto" w:fill="FFFFFF"/>
        </w:rPr>
        <w:t>（修订）</w:t>
      </w:r>
    </w:p>
    <w:p w:rsidR="00564D0F" w:rsidRPr="006A588E" w:rsidRDefault="00564D0F">
      <w:pPr>
        <w:pStyle w:val="2"/>
        <w:shd w:val="clear" w:color="auto" w:fill="FFFFFF"/>
        <w:spacing w:beforeAutospacing="0" w:afterAutospacing="0" w:line="600" w:lineRule="exact"/>
        <w:jc w:val="center"/>
        <w:rPr>
          <w:rFonts w:ascii="黑体" w:eastAsia="黑体" w:hAnsi="黑体" w:cs="黑体" w:hint="default"/>
          <w:b w:val="0"/>
          <w:bCs/>
          <w:color w:val="000000" w:themeColor="text1"/>
          <w:sz w:val="32"/>
          <w:szCs w:val="32"/>
          <w:shd w:val="clear" w:color="auto" w:fill="FFFFFF"/>
        </w:rPr>
      </w:pPr>
      <w:bookmarkStart w:id="0" w:name="sub10086166_2"/>
      <w:bookmarkStart w:id="1" w:name="2"/>
      <w:bookmarkStart w:id="2" w:name="总则"/>
      <w:bookmarkEnd w:id="0"/>
      <w:bookmarkEnd w:id="1"/>
      <w:bookmarkEnd w:id="2"/>
    </w:p>
    <w:p w:rsidR="00564D0F" w:rsidRPr="006A588E" w:rsidRDefault="00D1382D">
      <w:pPr>
        <w:pStyle w:val="2"/>
        <w:shd w:val="clear" w:color="auto" w:fill="FFFFFF"/>
        <w:spacing w:beforeAutospacing="0" w:afterAutospacing="0" w:line="600" w:lineRule="exact"/>
        <w:jc w:val="center"/>
        <w:rPr>
          <w:rFonts w:ascii="黑体" w:eastAsia="黑体" w:hAnsi="黑体" w:cs="黑体" w:hint="default"/>
          <w:b w:val="0"/>
          <w:bCs/>
          <w:color w:val="000000" w:themeColor="text1"/>
          <w:sz w:val="32"/>
          <w:szCs w:val="32"/>
        </w:rPr>
      </w:pPr>
      <w:r w:rsidRPr="006A588E">
        <w:rPr>
          <w:rFonts w:ascii="黑体" w:eastAsia="黑体" w:hAnsi="黑体" w:cs="黑体"/>
          <w:b w:val="0"/>
          <w:bCs/>
          <w:color w:val="000000" w:themeColor="text1"/>
          <w:sz w:val="32"/>
          <w:szCs w:val="32"/>
          <w:shd w:val="clear" w:color="auto" w:fill="FFFFFF"/>
        </w:rPr>
        <w:t>第一章  总则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 xml:space="preserve">   第一条 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为推进公文处理科学化、制度化、规范化，根据《党政机关公文处理工作条例》，结合学院实际，制定本办法。</w:t>
      </w:r>
    </w:p>
    <w:p w:rsidR="00564D0F" w:rsidRPr="006A588E" w:rsidRDefault="00D1382D">
      <w:pPr>
        <w:shd w:val="clear" w:color="auto" w:fill="FFFFFF"/>
        <w:spacing w:line="600" w:lineRule="exact"/>
        <w:ind w:firstLine="42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>第二条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本办法适用学院和内设机构公文处理。</w:t>
      </w:r>
    </w:p>
    <w:p w:rsidR="00564D0F" w:rsidRPr="006A588E" w:rsidRDefault="00D1382D">
      <w:pPr>
        <w:shd w:val="clear" w:color="auto" w:fill="FFFFFF"/>
        <w:spacing w:line="600" w:lineRule="exact"/>
        <w:ind w:firstLine="42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 xml:space="preserve">第三条 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公文是学院实施管理、履行职能、处理公务的具有特定效力和规范体式的文书，是传达贯彻党和国家方针政策，公布规章制度，指导、布置和商洽工作，请示和答复问题，报告、通报和交流情况的重要载体。</w:t>
      </w:r>
    </w:p>
    <w:p w:rsidR="00564D0F" w:rsidRPr="006A588E" w:rsidRDefault="00D1382D">
      <w:pPr>
        <w:shd w:val="clear" w:color="auto" w:fill="FFFFFF"/>
        <w:spacing w:line="600" w:lineRule="exact"/>
        <w:ind w:firstLine="42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 xml:space="preserve">第四条 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公文处理是指公文拟制、办理、管理等系列相互关联、衔接有序的工作。</w:t>
      </w:r>
    </w:p>
    <w:p w:rsidR="00564D0F" w:rsidRPr="006A588E" w:rsidRDefault="00D1382D">
      <w:pPr>
        <w:shd w:val="clear" w:color="auto" w:fill="FFFFFF"/>
        <w:spacing w:line="600" w:lineRule="exact"/>
        <w:ind w:firstLine="42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>第五条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公文处理应坚持实事求是、准确规范、精简高效、安全保密原则。</w:t>
      </w:r>
    </w:p>
    <w:p w:rsidR="00564D0F" w:rsidRPr="006A588E" w:rsidRDefault="00D1382D">
      <w:pPr>
        <w:shd w:val="clear" w:color="auto" w:fill="FFFFFF"/>
        <w:spacing w:line="600" w:lineRule="exact"/>
        <w:ind w:firstLine="42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 xml:space="preserve"> 第六条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学院及内设机构应高度重视公文处理，加强组织领导，强化队伍建设，设立文秘部门或专人负责公文处理。</w:t>
      </w:r>
    </w:p>
    <w:p w:rsidR="00564D0F" w:rsidRPr="006A588E" w:rsidRDefault="00D1382D">
      <w:pPr>
        <w:shd w:val="clear" w:color="auto" w:fill="FFFFFF"/>
        <w:spacing w:line="600" w:lineRule="exact"/>
        <w:ind w:firstLine="420"/>
        <w:jc w:val="left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 xml:space="preserve"> 第七条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</w:t>
      </w:r>
      <w:bookmarkStart w:id="3" w:name="ref_[1]_10086166"/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学院办公室（以下简称院办）主管学院公文处理，并对内设机构的公文处理进行业务指导和督促检查。</w:t>
      </w:r>
    </w:p>
    <w:p w:rsidR="00564D0F" w:rsidRPr="006A588E" w:rsidRDefault="00D1382D">
      <w:pPr>
        <w:pStyle w:val="Style11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窗体顶端</w:t>
      </w:r>
    </w:p>
    <w:p w:rsidR="00564D0F" w:rsidRPr="006A588E" w:rsidRDefault="00D1382D">
      <w:pPr>
        <w:pStyle w:val="a5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   </w:t>
      </w:r>
      <w:r w:rsidRPr="006A588E">
        <w:rPr>
          <w:rFonts w:ascii="楷体" w:eastAsia="楷体" w:hAnsi="楷体" w:cs="楷体" w:hint="eastAsia"/>
          <w:bCs/>
          <w:color w:val="000000" w:themeColor="text1"/>
          <w:sz w:val="32"/>
          <w:szCs w:val="32"/>
          <w:shd w:val="clear" w:color="auto" w:fill="FFFFFF"/>
        </w:rPr>
        <w:t>第八条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积极推行电子公文，促进公文处理工作信息化。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除涉密文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件和上级纸质文件外，学院公文处理主要通过OA办公系统运行。</w:t>
      </w:r>
    </w:p>
    <w:p w:rsidR="00564D0F" w:rsidRPr="006A588E" w:rsidRDefault="00D1382D">
      <w:pPr>
        <w:pStyle w:val="Style12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lastRenderedPageBreak/>
        <w:t>窗体底端</w:t>
      </w:r>
    </w:p>
    <w:p w:rsidR="00564D0F" w:rsidRPr="006A588E" w:rsidRDefault="00D1382D">
      <w:pPr>
        <w:pStyle w:val="Style11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窗体顶端</w:t>
      </w:r>
    </w:p>
    <w:p w:rsidR="00564D0F" w:rsidRPr="006A588E" w:rsidRDefault="00D1382D">
      <w:pPr>
        <w:pStyle w:val="Style12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窗体底端</w:t>
      </w:r>
    </w:p>
    <w:p w:rsidR="00564D0F" w:rsidRPr="006A588E" w:rsidRDefault="00564D0F">
      <w:pPr>
        <w:shd w:val="clear" w:color="auto" w:fill="FFFFFF"/>
        <w:spacing w:line="600" w:lineRule="exact"/>
        <w:ind w:firstLine="420"/>
        <w:jc w:val="left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</w:p>
    <w:p w:rsidR="00564D0F" w:rsidRPr="006A588E" w:rsidRDefault="00D1382D">
      <w:pPr>
        <w:pStyle w:val="2"/>
        <w:shd w:val="clear" w:color="auto" w:fill="FFFFFF"/>
        <w:spacing w:beforeAutospacing="0" w:afterAutospacing="0" w:line="600" w:lineRule="exact"/>
        <w:jc w:val="center"/>
        <w:rPr>
          <w:rFonts w:ascii="黑体" w:eastAsia="黑体" w:hAnsi="黑体" w:cs="黑体" w:hint="default"/>
          <w:b w:val="0"/>
          <w:bCs/>
          <w:color w:val="000000" w:themeColor="text1"/>
          <w:sz w:val="32"/>
          <w:szCs w:val="32"/>
        </w:rPr>
      </w:pPr>
      <w:bookmarkStart w:id="4" w:name="3"/>
      <w:bookmarkStart w:id="5" w:name="公文种类"/>
      <w:bookmarkStart w:id="6" w:name="sub10086166_3"/>
      <w:bookmarkEnd w:id="4"/>
      <w:bookmarkEnd w:id="5"/>
      <w:bookmarkEnd w:id="6"/>
      <w:r w:rsidRPr="006A588E">
        <w:rPr>
          <w:rFonts w:ascii="黑体" w:eastAsia="黑体" w:hAnsi="黑体" w:cs="黑体"/>
          <w:b w:val="0"/>
          <w:bCs/>
          <w:color w:val="000000" w:themeColor="text1"/>
          <w:sz w:val="32"/>
          <w:szCs w:val="32"/>
          <w:shd w:val="clear" w:color="auto" w:fill="FFFFFF"/>
        </w:rPr>
        <w:t>第二章  公文种类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>第九条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学院常用公文种类：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（一）决议。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适用会议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讨论通过的重大决策事项。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（二）决定。适用对重要事项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作出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决策和部署、奖惩事项、变更或撤销内设机构不适当的决定事项。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（三）公告。适用宣布重要或法定事项。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（四）通告。适用公布应当遵守或者周知的事项。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（五）意见。适用对重要工作提出见解和处理办法。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（六）通知。适用发布、传达要求内设机构和教职工周知或者执行的事项，批转、转发公文。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（七）通报。适用表彰先进、批评错误、传达重要精神和告知重要情况。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（八）报告。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适用向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上级机关汇报工作、反映情况，回复上级机关的询问。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（九）请示。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适用向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上级机关请求指示、批准。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（十）批复。适用答复内设机构请示事项。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（十一）函。适用不相隶属单位之间商洽工作。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（十二）纪要。适用记载重要会议内容和议定事项。</w:t>
      </w:r>
    </w:p>
    <w:p w:rsidR="00564D0F" w:rsidRPr="006A588E" w:rsidRDefault="00D1382D">
      <w:pPr>
        <w:shd w:val="clear" w:color="auto" w:fill="FFFFFF"/>
        <w:spacing w:line="60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（十三）办法。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适用贯彻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上级工作部署或推进工作制定的规范要求。</w:t>
      </w:r>
    </w:p>
    <w:p w:rsidR="00564D0F" w:rsidRPr="006A588E" w:rsidRDefault="00D1382D">
      <w:pPr>
        <w:shd w:val="clear" w:color="auto" w:fill="FFFFFF"/>
        <w:spacing w:line="60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（十四）制度。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适用加强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管理制定的,要求有关单位和人员共同遵守的行为规范。</w:t>
      </w:r>
    </w:p>
    <w:p w:rsidR="00564D0F" w:rsidRPr="006A588E" w:rsidRDefault="00D1382D">
      <w:pPr>
        <w:shd w:val="clear" w:color="auto" w:fill="FFFFFF"/>
        <w:spacing w:line="60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lastRenderedPageBreak/>
        <w:t>（十五）规定。适用对特定范围的工作或事务提出原则要求、执行标准和实施措施。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（十六）规则。适用对某项工作的行为准则做出的具体规定。</w:t>
      </w:r>
    </w:p>
    <w:p w:rsidR="00564D0F" w:rsidRPr="006A588E" w:rsidRDefault="00564D0F">
      <w:pPr>
        <w:shd w:val="clear" w:color="auto" w:fill="FFFFFF"/>
        <w:spacing w:line="600" w:lineRule="exact"/>
        <w:ind w:firstLine="420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</w:rPr>
      </w:pPr>
    </w:p>
    <w:p w:rsidR="00564D0F" w:rsidRPr="006A588E" w:rsidRDefault="00D1382D">
      <w:pPr>
        <w:pStyle w:val="2"/>
        <w:shd w:val="clear" w:color="auto" w:fill="FFFFFF"/>
        <w:spacing w:beforeAutospacing="0" w:afterAutospacing="0" w:line="600" w:lineRule="exact"/>
        <w:jc w:val="center"/>
        <w:rPr>
          <w:rFonts w:ascii="黑体" w:eastAsia="黑体" w:hAnsi="黑体" w:cs="黑体" w:hint="default"/>
          <w:b w:val="0"/>
          <w:bCs/>
          <w:color w:val="000000" w:themeColor="text1"/>
          <w:sz w:val="32"/>
          <w:szCs w:val="32"/>
        </w:rPr>
      </w:pPr>
      <w:bookmarkStart w:id="7" w:name="sub10086166_4"/>
      <w:bookmarkStart w:id="8" w:name="4"/>
      <w:bookmarkStart w:id="9" w:name="公文格式"/>
      <w:bookmarkEnd w:id="7"/>
      <w:bookmarkEnd w:id="8"/>
      <w:bookmarkEnd w:id="9"/>
      <w:r w:rsidRPr="006A588E">
        <w:rPr>
          <w:rFonts w:ascii="黑体" w:eastAsia="黑体" w:hAnsi="黑体" w:cs="黑体"/>
          <w:b w:val="0"/>
          <w:bCs/>
          <w:color w:val="000000" w:themeColor="text1"/>
          <w:sz w:val="32"/>
          <w:szCs w:val="32"/>
          <w:shd w:val="clear" w:color="auto" w:fill="FFFFFF"/>
        </w:rPr>
        <w:t>第三章  公文格式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 xml:space="preserve"> 第十条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公文一般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由份号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、密级和保密期限、紧急程度、发文单位标志、发文字号、签发人、标题、主送机关、正文、附件说明、发文单位署名、成文日期、印章、附注、附件、抄送机关、印发单位和印发日期、页码等组成。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（一）发文单位标志。由学院全称或规范化简称加 “文件”二字组成，也可以使用学院全称或规范化简称。      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br/>
        <w:t xml:space="preserve">    （二）发文字号。由学院代字、年份、发文顺序号组成。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（三）签发人。上行文应标注签发人姓名。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（四）标题。由学院名称、事由和文种组成。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（五）主送机关。公文的主要受理机关，应使用机关全称、规范化简称或同类型机关统称。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（六）正文。公文的主体，用来表述公文内容。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（七）发文单位署名。署学院全称或规范化简称。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（八）成文日期。署会议通过或学院负责人签发日期。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（九）印章。公文中有学院署名的，应加盖学院印章。有特定学院发文标志的普发性公文可以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不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>加盖学院印章。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>第十一条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公文版式按照《党政机关公文格式》国家标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lastRenderedPageBreak/>
        <w:t>准执行。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 xml:space="preserve">  第十二条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公文使用的汉字、数字、外文字符、计量单位和标点符号等，按照有关国家标准和规定执行。</w:t>
      </w:r>
    </w:p>
    <w:p w:rsidR="00564D0F" w:rsidRPr="006A588E" w:rsidRDefault="00D1382D">
      <w:pPr>
        <w:shd w:val="clear" w:color="auto" w:fill="FFFFFF"/>
        <w:spacing w:line="600" w:lineRule="exact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   </w:t>
      </w:r>
      <w:r w:rsidRPr="006A588E">
        <w:rPr>
          <w:rFonts w:ascii="楷体" w:eastAsia="楷体" w:hAnsi="楷体" w:cs="楷体" w:hint="eastAsia"/>
          <w:bCs/>
          <w:color w:val="000000" w:themeColor="text1"/>
          <w:kern w:val="0"/>
          <w:sz w:val="32"/>
          <w:szCs w:val="32"/>
          <w:shd w:val="clear" w:color="auto" w:fill="FFFFFF"/>
        </w:rPr>
        <w:t>第十三条</w:t>
      </w:r>
      <w:r w:rsidRPr="006A588E"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  <w:shd w:val="clear" w:color="auto" w:fill="FFFFFF"/>
        </w:rPr>
        <w:t xml:space="preserve"> 公文用纸幅面采用国际标准A4型。</w:t>
      </w:r>
    </w:p>
    <w:p w:rsidR="00564D0F" w:rsidRPr="006A588E" w:rsidRDefault="00564D0F">
      <w:pPr>
        <w:shd w:val="clear" w:color="auto" w:fill="FFFFFF"/>
        <w:spacing w:line="600" w:lineRule="exact"/>
        <w:ind w:firstLine="420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  <w:shd w:val="clear" w:color="auto" w:fill="FFFFFF"/>
        </w:rPr>
      </w:pPr>
    </w:p>
    <w:p w:rsidR="00564D0F" w:rsidRPr="006A588E" w:rsidRDefault="00D1382D">
      <w:pPr>
        <w:pStyle w:val="2"/>
        <w:shd w:val="clear" w:color="auto" w:fill="FFFFFF"/>
        <w:spacing w:beforeAutospacing="0" w:afterAutospacing="0" w:line="600" w:lineRule="exact"/>
        <w:jc w:val="center"/>
        <w:rPr>
          <w:rFonts w:ascii="黑体" w:eastAsia="黑体" w:hAnsi="黑体" w:cs="黑体" w:hint="default"/>
          <w:b w:val="0"/>
          <w:bCs/>
          <w:color w:val="000000" w:themeColor="text1"/>
          <w:sz w:val="32"/>
          <w:szCs w:val="32"/>
        </w:rPr>
      </w:pPr>
      <w:bookmarkStart w:id="10" w:name="sub10086166_5"/>
      <w:bookmarkStart w:id="11" w:name="5"/>
      <w:bookmarkStart w:id="12" w:name="行文规则"/>
      <w:bookmarkEnd w:id="10"/>
      <w:bookmarkEnd w:id="11"/>
      <w:bookmarkEnd w:id="12"/>
      <w:r w:rsidRPr="006A588E">
        <w:rPr>
          <w:rFonts w:ascii="黑体" w:eastAsia="黑体" w:hAnsi="黑体" w:cs="黑体"/>
          <w:b w:val="0"/>
          <w:bCs/>
          <w:color w:val="000000" w:themeColor="text1"/>
          <w:sz w:val="32"/>
          <w:szCs w:val="32"/>
          <w:shd w:val="clear" w:color="auto" w:fill="FFFFFF"/>
        </w:rPr>
        <w:t>第四章  行文规则</w:t>
      </w:r>
    </w:p>
    <w:p w:rsidR="00564D0F" w:rsidRPr="006A588E" w:rsidRDefault="00D1382D">
      <w:pPr>
        <w:pStyle w:val="Style11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 xml:space="preserve">   窗体顶端</w:t>
      </w:r>
    </w:p>
    <w:p w:rsidR="00564D0F" w:rsidRPr="006A588E" w:rsidRDefault="00D1382D">
      <w:pPr>
        <w:pStyle w:val="a5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楷体" w:eastAsia="楷体" w:hAnsi="楷体" w:cs="楷体" w:hint="eastAsia"/>
          <w:color w:val="000000" w:themeColor="text1"/>
          <w:sz w:val="32"/>
          <w:szCs w:val="32"/>
          <w:shd w:val="clear" w:color="auto" w:fill="FFFFFF"/>
        </w:rPr>
        <w:t>第十四条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行文应确有必要，讲求实效，注重针对性和可操作性。</w:t>
      </w:r>
    </w:p>
    <w:p w:rsidR="00564D0F" w:rsidRPr="006A588E" w:rsidRDefault="00D1382D">
      <w:pPr>
        <w:pStyle w:val="a5"/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Style w:val="a6"/>
          <w:rFonts w:ascii="楷体" w:eastAsia="楷体" w:hAnsi="楷体" w:cs="楷体" w:hint="eastAsia"/>
          <w:b w:val="0"/>
          <w:bCs/>
          <w:color w:val="000000" w:themeColor="text1"/>
          <w:sz w:val="32"/>
          <w:szCs w:val="32"/>
          <w:shd w:val="clear" w:color="auto" w:fill="FFFFFF"/>
        </w:rPr>
        <w:t>第十五条</w:t>
      </w:r>
      <w:r w:rsidRPr="006A588E">
        <w:rPr>
          <w:rStyle w:val="a6"/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一般不得越级行文，特殊情况需越级行文的，应同时抄送被越过单位。</w:t>
      </w:r>
    </w:p>
    <w:p w:rsidR="00564D0F" w:rsidRPr="006A588E" w:rsidRDefault="00D1382D">
      <w:pPr>
        <w:pStyle w:val="a5"/>
        <w:spacing w:line="600" w:lineRule="exact"/>
        <w:ind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楷体" w:eastAsia="楷体" w:hAnsi="楷体" w:cs="楷体" w:hint="eastAsia"/>
          <w:color w:val="000000" w:themeColor="text1"/>
          <w:sz w:val="32"/>
          <w:szCs w:val="32"/>
          <w:shd w:val="clear" w:color="auto" w:fill="FFFFFF"/>
        </w:rPr>
        <w:t>第十六条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学院党委以“中共四川城市职业学院委员会”、行政以“四川城市职业学院”名义行文。党政可以联合行文。学院纪委按照工作职责行文。学院群团组织根据有关规定行文。根据学院授权，院办可对外行文。其它内设机构不得对外行文。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Style w:val="a6"/>
          <w:rFonts w:ascii="楷体" w:eastAsia="楷体" w:hAnsi="楷体" w:cs="楷体" w:hint="eastAsia"/>
          <w:b w:val="0"/>
          <w:bCs/>
          <w:color w:val="000000" w:themeColor="text1"/>
          <w:sz w:val="32"/>
          <w:szCs w:val="32"/>
          <w:shd w:val="clear" w:color="auto" w:fill="FFFFFF"/>
        </w:rPr>
        <w:t>第十七条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向上级机关行文，应遵循以下规则：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（一）主送一个上级机关，根据需要可同时抄送相关上级机关。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（二）请示应一文一事。不得在报告等非请示性公文中夹带请示事项。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（三）除上级机关负责人直接交办事项外，不得以学院名义向上级机关负责人报送公文，不得以学院负责人名义向上级机关报送公文。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Style w:val="a6"/>
          <w:rFonts w:ascii="楷体" w:eastAsia="楷体" w:hAnsi="楷体" w:cs="楷体" w:hint="eastAsia"/>
          <w:b w:val="0"/>
          <w:bCs/>
          <w:color w:val="000000" w:themeColor="text1"/>
          <w:sz w:val="32"/>
          <w:szCs w:val="32"/>
          <w:shd w:val="clear" w:color="auto" w:fill="FFFFFF"/>
        </w:rPr>
        <w:lastRenderedPageBreak/>
        <w:t>第十八条</w:t>
      </w:r>
      <w:r w:rsidRPr="006A588E">
        <w:rPr>
          <w:rStyle w:val="a6"/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6A588E">
        <w:rPr>
          <w:rStyle w:val="a6"/>
          <w:rFonts w:ascii="仿宋_GB2312" w:eastAsia="仿宋_GB2312" w:hAnsi="仿宋_GB2312" w:cs="仿宋_GB2312" w:hint="eastAsia"/>
          <w:b w:val="0"/>
          <w:bCs/>
          <w:color w:val="000000" w:themeColor="text1"/>
          <w:sz w:val="32"/>
          <w:szCs w:val="32"/>
          <w:shd w:val="clear" w:color="auto" w:fill="FFFFFF"/>
        </w:rPr>
        <w:t>向内设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机构行文，应遵循以下规则：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（一）需要周知事项可向内设机构行文。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（二）主送受理单位，根据需要抄送相关单位。重要行文应同时抄送学院的直接上级机关。</w:t>
      </w:r>
    </w:p>
    <w:p w:rsidR="00564D0F" w:rsidRPr="006A588E" w:rsidRDefault="00D1382D">
      <w:pPr>
        <w:pStyle w:val="a5"/>
        <w:spacing w:line="600" w:lineRule="exact"/>
        <w:ind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楷体" w:eastAsia="楷体" w:hAnsi="楷体" w:cs="楷体" w:hint="eastAsia"/>
          <w:color w:val="000000" w:themeColor="text1"/>
          <w:sz w:val="32"/>
          <w:szCs w:val="32"/>
          <w:shd w:val="clear" w:color="auto" w:fill="FFFFFF"/>
        </w:rPr>
        <w:t xml:space="preserve">第十九条 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学院管理部门在职权范围，可向二级教育教学单位行文。可用函商洽工作。</w:t>
      </w:r>
    </w:p>
    <w:p w:rsidR="00564D0F" w:rsidRPr="006A588E" w:rsidRDefault="00564D0F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</w:p>
    <w:p w:rsidR="00564D0F" w:rsidRPr="006A588E" w:rsidRDefault="00D1382D">
      <w:pPr>
        <w:pStyle w:val="a5"/>
        <w:spacing w:line="600" w:lineRule="exact"/>
        <w:jc w:val="center"/>
        <w:rPr>
          <w:rFonts w:ascii="黑体" w:eastAsia="黑体" w:hAnsi="黑体" w:cs="黑体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黑体" w:eastAsia="黑体" w:hAnsi="黑体" w:cs="黑体" w:hint="eastAsia"/>
          <w:color w:val="000000" w:themeColor="text1"/>
          <w:sz w:val="32"/>
          <w:szCs w:val="32"/>
          <w:shd w:val="clear" w:color="auto" w:fill="FFFFFF"/>
        </w:rPr>
        <w:t>第五章  公文拟制</w:t>
      </w:r>
    </w:p>
    <w:p w:rsidR="00564D0F" w:rsidRPr="006A588E" w:rsidRDefault="00D1382D">
      <w:pPr>
        <w:pStyle w:val="a5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楷体" w:eastAsia="楷体" w:hAnsi="楷体" w:cs="楷体" w:hint="eastAsia"/>
          <w:color w:val="000000" w:themeColor="text1"/>
          <w:sz w:val="32"/>
          <w:szCs w:val="32"/>
          <w:shd w:val="clear" w:color="auto" w:fill="FFFFFF"/>
        </w:rPr>
        <w:t xml:space="preserve">    第二十条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公文拟制包括公文起草、审核、签发等程序。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楷体" w:eastAsia="楷体" w:hAnsi="楷体" w:cs="楷体" w:hint="eastAsia"/>
          <w:color w:val="000000" w:themeColor="text1"/>
          <w:sz w:val="32"/>
          <w:szCs w:val="32"/>
          <w:shd w:val="clear" w:color="auto" w:fill="FFFFFF"/>
        </w:rPr>
        <w:t>第二十一条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公文起草应做到：</w:t>
      </w:r>
    </w:p>
    <w:p w:rsidR="00564D0F" w:rsidRPr="006A588E" w:rsidRDefault="00D1382D">
      <w:pPr>
        <w:pStyle w:val="a5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   （一）符合国家法律法规和党的路线方针政策，完整准确体现学院意图，并与现行有关公文相衔接。</w:t>
      </w:r>
    </w:p>
    <w:p w:rsidR="00564D0F" w:rsidRPr="006A588E" w:rsidRDefault="00D1382D">
      <w:pPr>
        <w:pStyle w:val="a5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   （二）内容简洁，主题突出，观点鲜明，结构严谨，表述准确，文字精练。</w:t>
      </w:r>
    </w:p>
    <w:p w:rsidR="00564D0F" w:rsidRPr="006A588E" w:rsidRDefault="00D1382D">
      <w:pPr>
        <w:pStyle w:val="a5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   （三）文种正确，格式规范。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楷体" w:eastAsia="楷体" w:hAnsi="楷体" w:cs="楷体" w:hint="eastAsia"/>
          <w:color w:val="000000" w:themeColor="text1"/>
          <w:sz w:val="32"/>
          <w:szCs w:val="32"/>
          <w:shd w:val="clear" w:color="auto" w:fill="FFFFFF"/>
        </w:rPr>
        <w:t>第二十二条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公文起草，一般由有关职能部门承担。学院或院办负责人</w:t>
      </w:r>
      <w:proofErr w:type="gramStart"/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应主持</w:t>
      </w:r>
      <w:proofErr w:type="gramEnd"/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学院重要公文起草工作。</w:t>
      </w:r>
    </w:p>
    <w:p w:rsidR="00564D0F" w:rsidRPr="006A588E" w:rsidRDefault="00D1382D">
      <w:pPr>
        <w:pStyle w:val="a5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   涉及多部门的事项，起草部门须征求相关部门意见，力求达到一致。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楷体" w:eastAsia="楷体" w:hAnsi="楷体" w:cs="楷体" w:hint="eastAsia"/>
          <w:color w:val="000000" w:themeColor="text1"/>
          <w:sz w:val="32"/>
          <w:szCs w:val="32"/>
          <w:shd w:val="clear" w:color="auto" w:fill="FFFFFF"/>
        </w:rPr>
        <w:t>第二十三条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公文文稿签发前，应由院办进行审核。审核重点是：</w:t>
      </w:r>
    </w:p>
    <w:p w:rsidR="00564D0F" w:rsidRPr="006A588E" w:rsidRDefault="00D1382D">
      <w:pPr>
        <w:pStyle w:val="a5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   （一）行文理由是否充分，行文依据是否准确。</w:t>
      </w:r>
    </w:p>
    <w:p w:rsidR="00564D0F" w:rsidRPr="006A588E" w:rsidRDefault="00D1382D">
      <w:pPr>
        <w:pStyle w:val="a5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   （二）内容是否符合党的路线方针政策和国家法律法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lastRenderedPageBreak/>
        <w:t>规；是否完整准确体现学院发文意图；是否与现行有关公文相衔接；所提政策措施和办法是否切实可行。</w:t>
      </w:r>
    </w:p>
    <w:p w:rsidR="00564D0F" w:rsidRPr="006A588E" w:rsidRDefault="00D1382D">
      <w:pPr>
        <w:pStyle w:val="a5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   （三）文种是否正确，格式是否规范；人名、地名、时间、数字、段落顺序、引文等是否准确；文字、数字、计量单位和标点符号等用法是否规范。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>需学院党政联席会审议的重要公文文稿，审议前由院办初核。</w:t>
      </w:r>
    </w:p>
    <w:p w:rsidR="00564D0F" w:rsidRPr="006A588E" w:rsidRDefault="00D1382D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楷体" w:eastAsia="楷体" w:hAnsi="楷体" w:cs="楷体" w:hint="eastAsia"/>
          <w:color w:val="000000" w:themeColor="text1"/>
          <w:sz w:val="32"/>
          <w:szCs w:val="32"/>
          <w:shd w:val="clear" w:color="auto" w:fill="FFFFFF"/>
        </w:rPr>
        <w:t>第二十四条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经审核不宜发文的公文文稿，应退回起草单位并说明理由；符合发文条件但内容需修改的，由起草单位修改后重新报送。</w:t>
      </w:r>
    </w:p>
    <w:p w:rsidR="00564D0F" w:rsidRPr="006A588E" w:rsidRDefault="00D1382D">
      <w:pPr>
        <w:pStyle w:val="a5"/>
        <w:spacing w:line="600" w:lineRule="exact"/>
        <w:ind w:firstLine="640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  <w:r w:rsidRPr="006A588E">
        <w:rPr>
          <w:rFonts w:ascii="楷体" w:eastAsia="楷体" w:hAnsi="楷体" w:cs="楷体" w:hint="eastAsia"/>
          <w:color w:val="000000" w:themeColor="text1"/>
          <w:sz w:val="32"/>
          <w:szCs w:val="32"/>
          <w:shd w:val="clear" w:color="auto" w:fill="FFFFFF"/>
        </w:rPr>
        <w:t>第二十五条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  <w:shd w:val="clear" w:color="auto" w:fill="FFFFFF"/>
        </w:rPr>
        <w:t xml:space="preserve"> 学院公文应经学院领导审批签发。重要公文和上行文由院长签发。院办根据学院授权制发的公文，由院办主要负责人签发。签发人签发公文，应当签署意见、姓名和完整日期；圈阅或者签名的，表示同意。</w:t>
      </w:r>
    </w:p>
    <w:p w:rsidR="00564D0F" w:rsidRPr="006A588E" w:rsidRDefault="00564D0F">
      <w:pPr>
        <w:pStyle w:val="a5"/>
        <w:spacing w:line="600" w:lineRule="exact"/>
        <w:ind w:firstLine="645"/>
        <w:rPr>
          <w:rFonts w:ascii="仿宋_GB2312" w:eastAsia="仿宋_GB2312" w:hAnsi="仿宋_GB2312" w:cs="仿宋_GB2312"/>
          <w:color w:val="000000" w:themeColor="text1"/>
          <w:sz w:val="32"/>
          <w:szCs w:val="32"/>
          <w:shd w:val="clear" w:color="auto" w:fill="FFFFFF"/>
        </w:rPr>
      </w:pPr>
    </w:p>
    <w:p w:rsidR="00564D0F" w:rsidRPr="006A588E" w:rsidRDefault="00D1382D">
      <w:pPr>
        <w:pStyle w:val="Style12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窗体底端</w:t>
      </w:r>
    </w:p>
    <w:p w:rsidR="00564D0F" w:rsidRPr="006A588E" w:rsidRDefault="00D1382D">
      <w:pPr>
        <w:pStyle w:val="Style16"/>
        <w:spacing w:line="600" w:lineRule="exac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窗体顶端</w:t>
      </w:r>
    </w:p>
    <w:bookmarkEnd w:id="3"/>
    <w:p w:rsidR="00564D0F" w:rsidRPr="006A588E" w:rsidRDefault="00D1382D">
      <w:pPr>
        <w:spacing w:line="600" w:lineRule="exact"/>
        <w:jc w:val="center"/>
        <w:rPr>
          <w:rFonts w:ascii="黑体" w:eastAsia="黑体" w:hAnsi="黑体" w:cs="黑体"/>
          <w:bCs/>
          <w:color w:val="000000" w:themeColor="text1"/>
          <w:sz w:val="32"/>
          <w:szCs w:val="32"/>
        </w:rPr>
      </w:pPr>
      <w:r w:rsidRPr="006A588E">
        <w:rPr>
          <w:rFonts w:ascii="黑体" w:eastAsia="黑体" w:hAnsi="黑体" w:cs="黑体" w:hint="eastAsia"/>
          <w:bCs/>
          <w:color w:val="000000" w:themeColor="text1"/>
          <w:sz w:val="32"/>
          <w:szCs w:val="32"/>
        </w:rPr>
        <w:t>第六章 公文办理</w:t>
      </w:r>
    </w:p>
    <w:p w:rsidR="00564D0F" w:rsidRPr="006A588E" w:rsidRDefault="00D1382D">
      <w:pPr>
        <w:spacing w:line="600" w:lineRule="exact"/>
        <w:ind w:firstLineChars="196" w:firstLine="627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楷体" w:eastAsia="楷体" w:hAnsi="楷体" w:cs="楷体" w:hint="eastAsia"/>
          <w:bCs/>
          <w:color w:val="000000" w:themeColor="text1"/>
          <w:sz w:val="32"/>
          <w:szCs w:val="32"/>
        </w:rPr>
        <w:t xml:space="preserve">第二十六条 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公文办理包括收发</w:t>
      </w:r>
      <w:proofErr w:type="gramStart"/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文办理</w:t>
      </w:r>
      <w:proofErr w:type="gramEnd"/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 xml:space="preserve">和公文归档。 </w:t>
      </w:r>
    </w:p>
    <w:p w:rsidR="00564D0F" w:rsidRPr="006A588E" w:rsidRDefault="00D1382D">
      <w:pPr>
        <w:spacing w:line="600" w:lineRule="exact"/>
        <w:ind w:firstLineChars="196" w:firstLine="627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楷体_GB2312" w:eastAsia="楷体_GB2312" w:hAnsi="楷体_GB2312" w:cs="楷体_GB2312" w:hint="eastAsia"/>
          <w:bCs/>
          <w:color w:val="000000" w:themeColor="text1"/>
          <w:sz w:val="32"/>
          <w:szCs w:val="32"/>
        </w:rPr>
        <w:t>第二十七条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 xml:space="preserve"> 收文办理程序是：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（一）签收。上级机关电子公文通过四川教育系统电子政务平台收文。院办应有专人每天不少于2次（上、下午各1次）</w:t>
      </w:r>
      <w:proofErr w:type="gramStart"/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査</w:t>
      </w:r>
      <w:proofErr w:type="gramEnd"/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看该平台，并及时收文处理。</w:t>
      </w:r>
    </w:p>
    <w:p w:rsidR="00564D0F" w:rsidRPr="006A588E" w:rsidRDefault="00D1382D">
      <w:pPr>
        <w:spacing w:line="600" w:lineRule="exact"/>
        <w:ind w:firstLineChars="196" w:firstLine="627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上级的纸质密级公文，院办须在要求时限安排专人取回办理。</w:t>
      </w:r>
    </w:p>
    <w:p w:rsidR="00564D0F" w:rsidRPr="006A588E" w:rsidRDefault="00D1382D">
      <w:pPr>
        <w:spacing w:line="600" w:lineRule="exact"/>
        <w:ind w:firstLineChars="196" w:firstLine="627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lastRenderedPageBreak/>
        <w:t>学院所有公文一律报送院办。</w:t>
      </w:r>
    </w:p>
    <w:p w:rsidR="00564D0F" w:rsidRPr="006A588E" w:rsidRDefault="00D1382D">
      <w:pPr>
        <w:spacing w:line="600" w:lineRule="exact"/>
        <w:ind w:firstLineChars="196" w:firstLine="627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内设机构的电子公文通过OA系统收文流程传阅的，需主要负责人签字、报院办。内设机构的纸质公文，经主要负责人签字后转院办登记办理。不符合规定的公文，不予受理。</w:t>
      </w:r>
    </w:p>
    <w:p w:rsidR="00564D0F" w:rsidRPr="006A588E" w:rsidRDefault="00D1382D">
      <w:pPr>
        <w:spacing w:line="600" w:lineRule="exact"/>
        <w:ind w:firstLineChars="196" w:firstLine="627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紧急事项请示或报告，院办收到后应及时</w:t>
      </w:r>
      <w:proofErr w:type="gramStart"/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呈有关</w:t>
      </w:r>
      <w:proofErr w:type="gramEnd"/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院领导阅处。</w:t>
      </w:r>
    </w:p>
    <w:p w:rsidR="00564D0F" w:rsidRPr="006A588E" w:rsidRDefault="00D1382D">
      <w:pPr>
        <w:numPr>
          <w:ilvl w:val="0"/>
          <w:numId w:val="1"/>
        </w:num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登记。收到公文后，由院办编号、登记。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电子公文在OA收文系统中填写《四川城市职业学院收文处理单》，记载公文详细信息。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纸质公文应填写《四川城市职业学院收文处理单》，走纸质公文办理流程。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（三）初审。院办应对收到的公文初审。初审的重点是：是否应由学院办理，是否符合行文规则，文种、格式是否符合要求，涉及其他部门职权范围的事项是否已经协商、会签，是否符合公文起草的其他要求。经初审不符合规定的公文，应及时退回来文单位并说明理由。</w:t>
      </w:r>
    </w:p>
    <w:p w:rsidR="00564D0F" w:rsidRPr="006A588E" w:rsidRDefault="00D1382D">
      <w:pPr>
        <w:spacing w:line="600" w:lineRule="exact"/>
        <w:ind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（四）承办。阅知性公文由院办根据公文内容、要求和工作需要确定阅知范围，然后在办公系统分送有关领导或相关部门。</w:t>
      </w:r>
    </w:p>
    <w:p w:rsidR="00564D0F" w:rsidRPr="006A588E" w:rsidRDefault="00D1382D">
      <w:pPr>
        <w:spacing w:line="600" w:lineRule="exact"/>
        <w:ind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批办性公文由院办提出拟办意见报相关院领导明确批示，再由院办转发相关部门办理。需要两个以上部门办理的，应明确主办部门。</w:t>
      </w:r>
    </w:p>
    <w:p w:rsidR="00564D0F" w:rsidRPr="006A588E" w:rsidRDefault="00D1382D">
      <w:pPr>
        <w:spacing w:line="600" w:lineRule="exact"/>
        <w:ind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学院主要领导批示时，应批给分管院领导或提出办理意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lastRenderedPageBreak/>
        <w:t>见。分管院领导提出明确办理意见后，应退回院办，由院办分送承办部门。对有具体办理要求的，主批人应明确签署意见，其他阅批人提交视为同意；没有办理要求的，提交表示同意。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紧急公文应明确办理时限。承办部门对交办公文应当及时办理，有明确办理时限的，应在规定时限内办理完毕。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 xml:space="preserve">（五）传阅。根据领导批示和工作需要院办应将公文及时送传阅对象阅知或批示。办理公文传阅时应随时掌握公文去向，不漏传、误传、延误。 </w:t>
      </w:r>
    </w:p>
    <w:p w:rsidR="00564D0F" w:rsidRPr="006A588E" w:rsidRDefault="00D1382D">
      <w:pPr>
        <w:spacing w:line="600" w:lineRule="exact"/>
        <w:ind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（六）催办。院办应及时掌握公文办理情况，督促承办单位按期办结。紧急公文或重要公文应专人负责催办。</w:t>
      </w:r>
    </w:p>
    <w:p w:rsidR="00564D0F" w:rsidRPr="006A588E" w:rsidRDefault="00D1382D">
      <w:pPr>
        <w:spacing w:line="600" w:lineRule="exact"/>
        <w:ind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（七）答复。公文办理结果需答复的，应及时答复来文单位，并根据需要告知相关单位。</w:t>
      </w:r>
    </w:p>
    <w:p w:rsidR="00564D0F" w:rsidRPr="006A588E" w:rsidRDefault="00D1382D">
      <w:pPr>
        <w:spacing w:line="600" w:lineRule="exact"/>
        <w:ind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楷体_GB2312" w:eastAsia="楷体_GB2312" w:hAnsi="楷体_GB2312" w:cs="楷体_GB2312" w:hint="eastAsia"/>
          <w:bCs/>
          <w:color w:val="000000" w:themeColor="text1"/>
          <w:sz w:val="32"/>
          <w:szCs w:val="32"/>
        </w:rPr>
        <w:t xml:space="preserve">第二十八条 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 xml:space="preserve"> 发文办理程序：</w:t>
      </w:r>
    </w:p>
    <w:p w:rsidR="00564D0F" w:rsidRPr="006A588E" w:rsidRDefault="00D1382D">
      <w:pPr>
        <w:spacing w:line="600" w:lineRule="exact"/>
        <w:rPr>
          <w:rFonts w:ascii="仿宋" w:eastAsia="仿宋" w:hAnsi="仿宋" w:cs="仿宋"/>
          <w:bCs/>
          <w:color w:val="000000" w:themeColor="text1"/>
          <w:sz w:val="32"/>
          <w:szCs w:val="32"/>
        </w:rPr>
      </w:pPr>
      <w:r w:rsidRPr="006A588E">
        <w:rPr>
          <w:rFonts w:ascii="楷体" w:eastAsia="楷体" w:hAnsi="楷体" w:cs="楷体" w:hint="eastAsia"/>
          <w:bCs/>
          <w:color w:val="000000" w:themeColor="text1"/>
          <w:sz w:val="32"/>
          <w:szCs w:val="32"/>
        </w:rPr>
        <w:t xml:space="preserve">  </w:t>
      </w:r>
      <w:r w:rsidRPr="006A588E">
        <w:rPr>
          <w:rFonts w:ascii="仿宋" w:eastAsia="仿宋" w:hAnsi="仿宋" w:cs="仿宋" w:hint="eastAsia"/>
          <w:bCs/>
          <w:color w:val="000000" w:themeColor="text1"/>
          <w:sz w:val="32"/>
          <w:szCs w:val="32"/>
        </w:rPr>
        <w:t xml:space="preserve">  （一）复核。已经学院负责人签批的公文，应按要求在OA系统填写“学院发文稿”，注明标题、正文、附件、主送、抄送、份数，检查无误后走电子公文发文流程。 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" w:eastAsia="仿宋" w:hAnsi="仿宋" w:cs="仿宋"/>
          <w:bCs/>
          <w:color w:val="000000" w:themeColor="text1"/>
          <w:sz w:val="32"/>
          <w:szCs w:val="32"/>
        </w:rPr>
      </w:pPr>
      <w:r w:rsidRPr="006A588E">
        <w:rPr>
          <w:rFonts w:ascii="仿宋" w:eastAsia="仿宋" w:hAnsi="仿宋" w:cs="仿宋" w:hint="eastAsia"/>
          <w:bCs/>
          <w:color w:val="000000" w:themeColor="text1"/>
          <w:sz w:val="32"/>
          <w:szCs w:val="32"/>
        </w:rPr>
        <w:t>公文正式印制前，院办应对公文审批手续、内容、文种、格式等复核；需作实质性修改的应报原签批人复审。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" w:eastAsia="仿宋" w:hAnsi="仿宋" w:cs="仿宋"/>
          <w:bCs/>
          <w:color w:val="000000" w:themeColor="text1"/>
          <w:sz w:val="32"/>
          <w:szCs w:val="32"/>
        </w:rPr>
      </w:pPr>
      <w:r w:rsidRPr="006A588E">
        <w:rPr>
          <w:rFonts w:ascii="仿宋" w:eastAsia="仿宋" w:hAnsi="仿宋" w:cs="仿宋" w:hint="eastAsia"/>
          <w:bCs/>
          <w:color w:val="000000" w:themeColor="text1"/>
          <w:sz w:val="32"/>
          <w:szCs w:val="32"/>
        </w:rPr>
        <w:t xml:space="preserve">（二）登记。对复核后的公文，应确定发文字号、分送范围和份数，在“学院发文稿”上详细记载。 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" w:eastAsia="仿宋" w:hAnsi="仿宋" w:cs="仿宋"/>
          <w:bCs/>
          <w:color w:val="000000" w:themeColor="text1"/>
          <w:sz w:val="32"/>
          <w:szCs w:val="32"/>
        </w:rPr>
      </w:pPr>
      <w:r w:rsidRPr="006A588E">
        <w:rPr>
          <w:rFonts w:ascii="仿宋" w:eastAsia="仿宋" w:hAnsi="仿宋" w:cs="仿宋" w:hint="eastAsia"/>
          <w:bCs/>
          <w:color w:val="000000" w:themeColor="text1"/>
          <w:sz w:val="32"/>
          <w:szCs w:val="32"/>
        </w:rPr>
        <w:t>（三）印制。公文印制须确保质量和时效。涉密公文应在符合保密要求的场所印制。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" w:eastAsia="仿宋" w:hAnsi="仿宋" w:cs="仿宋"/>
          <w:bCs/>
          <w:color w:val="000000" w:themeColor="text1"/>
          <w:sz w:val="32"/>
          <w:szCs w:val="32"/>
        </w:rPr>
      </w:pPr>
      <w:r w:rsidRPr="006A588E">
        <w:rPr>
          <w:rFonts w:ascii="仿宋" w:eastAsia="仿宋" w:hAnsi="仿宋" w:cs="仿宋" w:hint="eastAsia"/>
          <w:bCs/>
          <w:color w:val="000000" w:themeColor="text1"/>
          <w:sz w:val="32"/>
          <w:szCs w:val="32"/>
        </w:rPr>
        <w:lastRenderedPageBreak/>
        <w:t xml:space="preserve">（四）核发。公文印制完毕，院办应对公文的文字、格式和印刷质量核查无误后分发。 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仿宋" w:eastAsia="仿宋" w:hAnsi="仿宋" w:cs="仿宋" w:hint="eastAsia"/>
          <w:bCs/>
          <w:color w:val="000000" w:themeColor="text1"/>
          <w:sz w:val="32"/>
          <w:szCs w:val="32"/>
        </w:rPr>
        <w:t>OA系统的电子公文与相应的纸质公文具有同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等效力；公开发布的公文各单位可以从OA系统下载复制。</w:t>
      </w:r>
    </w:p>
    <w:p w:rsidR="00564D0F" w:rsidRPr="006A588E" w:rsidRDefault="00D1382D">
      <w:pPr>
        <w:spacing w:line="600" w:lineRule="exact"/>
        <w:ind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楷体_GB2312" w:eastAsia="楷体_GB2312" w:hAnsi="楷体_GB2312" w:cs="楷体_GB2312" w:hint="eastAsia"/>
          <w:bCs/>
          <w:color w:val="000000" w:themeColor="text1"/>
          <w:sz w:val="32"/>
          <w:szCs w:val="32"/>
        </w:rPr>
        <w:t xml:space="preserve">第二十九条 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需归档的公文及材料，应根据《高等学校档案管理办法》和国家档案局的《电子公文归档管理暂行办法》及学院档案管理规定，及时收集齐全、同步分类归档。学院重要的电子公文应制成纸质公文归档，并确认电子公文与相应的纸质公文</w:t>
      </w:r>
      <w:bookmarkStart w:id="13" w:name="_GoBack"/>
      <w:bookmarkEnd w:id="13"/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内容及其表现形式一致，处理过程无差错。重要文档应存3-5份。</w:t>
      </w:r>
    </w:p>
    <w:p w:rsidR="00564D0F" w:rsidRPr="006A588E" w:rsidRDefault="00564D0F">
      <w:pPr>
        <w:spacing w:line="600" w:lineRule="exact"/>
        <w:ind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</w:p>
    <w:p w:rsidR="00564D0F" w:rsidRPr="006A588E" w:rsidRDefault="00D1382D">
      <w:pPr>
        <w:spacing w:line="600" w:lineRule="exact"/>
        <w:jc w:val="center"/>
        <w:rPr>
          <w:rFonts w:ascii="黑体" w:eastAsia="黑体" w:hAnsi="黑体" w:cs="黑体"/>
          <w:bCs/>
          <w:color w:val="000000" w:themeColor="text1"/>
          <w:sz w:val="32"/>
          <w:szCs w:val="32"/>
        </w:rPr>
      </w:pPr>
      <w:r w:rsidRPr="006A588E">
        <w:rPr>
          <w:rFonts w:ascii="黑体" w:eastAsia="黑体" w:hAnsi="黑体" w:cs="黑体" w:hint="eastAsia"/>
          <w:bCs/>
          <w:color w:val="000000" w:themeColor="text1"/>
          <w:sz w:val="32"/>
          <w:szCs w:val="32"/>
        </w:rPr>
        <w:t>第七章  公文管理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Style w:val="a6"/>
          <w:rFonts w:ascii="楷体_GB2312" w:eastAsia="楷体_GB2312" w:hAnsi="楷体_GB2312" w:cs="楷体_GB2312" w:hint="eastAsia"/>
          <w:b w:val="0"/>
          <w:color w:val="000000" w:themeColor="text1"/>
          <w:sz w:val="32"/>
          <w:szCs w:val="32"/>
        </w:rPr>
        <w:t xml:space="preserve"> 第三十条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 xml:space="preserve"> 学院及内设机构应健全公文管理制度，确保管理规范，充分发挥公文效用。</w:t>
      </w:r>
      <w:r w:rsidRPr="006A588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br/>
        <w:t xml:space="preserve">    未尽事项按《党政机关公文处理工作条例》执行。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 xml:space="preserve"> </w:t>
      </w:r>
    </w:p>
    <w:p w:rsidR="00564D0F" w:rsidRPr="006A588E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color w:val="000000" w:themeColor="text1"/>
          <w:sz w:val="32"/>
          <w:szCs w:val="32"/>
        </w:rPr>
      </w:pPr>
      <w:r w:rsidRPr="006A588E">
        <w:rPr>
          <w:rFonts w:ascii="楷体" w:eastAsia="楷体" w:hAnsi="楷体" w:cs="楷体" w:hint="eastAsia"/>
          <w:bCs/>
          <w:color w:val="000000" w:themeColor="text1"/>
          <w:sz w:val="32"/>
          <w:szCs w:val="32"/>
        </w:rPr>
        <w:t>第三十一条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 xml:space="preserve"> 本办法由学院办公室解释。 </w:t>
      </w:r>
    </w:p>
    <w:p w:rsidR="00564D0F" w:rsidRDefault="00D1382D">
      <w:pPr>
        <w:spacing w:line="60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  <w:r w:rsidRPr="006A588E">
        <w:rPr>
          <w:rFonts w:ascii="楷体" w:eastAsia="楷体" w:hAnsi="楷体" w:cs="楷体" w:hint="eastAsia"/>
          <w:bCs/>
          <w:color w:val="000000" w:themeColor="text1"/>
          <w:sz w:val="32"/>
          <w:szCs w:val="32"/>
        </w:rPr>
        <w:t xml:space="preserve">第三十二条 </w:t>
      </w:r>
      <w:r w:rsidRPr="006A588E">
        <w:rPr>
          <w:rFonts w:ascii="仿宋_GB2312" w:eastAsia="仿宋_GB2312" w:hAnsi="仿宋_GB2312" w:cs="仿宋_GB2312" w:hint="eastAsia"/>
          <w:bCs/>
          <w:color w:val="000000" w:themeColor="text1"/>
          <w:sz w:val="32"/>
          <w:szCs w:val="32"/>
        </w:rPr>
        <w:t>本办法自发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文之日起施行。 </w:t>
      </w:r>
    </w:p>
    <w:sectPr w:rsidR="00564D0F" w:rsidSect="00564D0F">
      <w:footerReference w:type="default" r:id="rId8"/>
      <w:pgSz w:w="11900" w:h="16840"/>
      <w:pgMar w:top="1440" w:right="1803" w:bottom="1440" w:left="1803" w:header="851" w:footer="992" w:gutter="0"/>
      <w:cols w:space="0"/>
      <w:docGrid w:type="lines" w:linePitch="42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60B" w:rsidRDefault="008C660B" w:rsidP="00564D0F">
      <w:r>
        <w:separator/>
      </w:r>
    </w:p>
  </w:endnote>
  <w:endnote w:type="continuationSeparator" w:id="0">
    <w:p w:rsidR="008C660B" w:rsidRDefault="008C660B" w:rsidP="00564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D0F" w:rsidRDefault="009806D5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-8.95pt;width:52.4pt;height:20.45pt;z-index:251659264;mso-position-horizontal-relative:margin" o:gfxdata="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MtYJAjVAAAABwEAAA8A&#10;AAAAAAAAAQAgAAAAIgAAAGRycy9kb3ducmV2LnhtbFBLAQIUABQAAAAIAIdO4kCuElA1GgIAABME&#10;AAAOAAAAAAAAAAEAIAAAACQBAABkcnMvZTJvRG9jLnhtbFBLBQYAAAAABgAGAFkBAACwBQAAAAA=&#10;" filled="f" stroked="f" strokeweight=".5pt">
          <v:textbox inset="0,0,0,0">
            <w:txbxContent>
              <w:p w:rsidR="00564D0F" w:rsidRDefault="00D1382D">
                <w:pPr>
                  <w:snapToGrid w:val="0"/>
                  <w:rPr>
                    <w:rFonts w:ascii="宋体" w:eastAsia="宋体" w:hAnsi="宋体" w:cs="宋体"/>
                    <w:sz w:val="24"/>
                  </w:rPr>
                </w:pPr>
                <w:r>
                  <w:rPr>
                    <w:rFonts w:ascii="宋体" w:eastAsia="宋体" w:hAnsi="宋体" w:cs="宋体" w:hint="eastAsia"/>
                    <w:sz w:val="24"/>
                  </w:rPr>
                  <w:t xml:space="preserve">－ </w:t>
                </w:r>
                <w:r w:rsidR="009806D5">
                  <w:rPr>
                    <w:rFonts w:ascii="宋体" w:eastAsia="宋体" w:hAnsi="宋体" w:cs="宋体" w:hint="eastAsia"/>
                    <w:sz w:val="24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4"/>
                  </w:rPr>
                  <w:instrText xml:space="preserve"> PAGE  \* MERGEFORMAT </w:instrText>
                </w:r>
                <w:r w:rsidR="009806D5">
                  <w:rPr>
                    <w:rFonts w:ascii="宋体" w:eastAsia="宋体" w:hAnsi="宋体" w:cs="宋体" w:hint="eastAsia"/>
                    <w:sz w:val="24"/>
                  </w:rPr>
                  <w:fldChar w:fldCharType="separate"/>
                </w:r>
                <w:r w:rsidR="00F74CAB">
                  <w:rPr>
                    <w:rFonts w:ascii="宋体" w:eastAsia="宋体" w:hAnsi="宋体" w:cs="宋体"/>
                    <w:noProof/>
                    <w:sz w:val="24"/>
                  </w:rPr>
                  <w:t>9</w:t>
                </w:r>
                <w:r w:rsidR="009806D5">
                  <w:rPr>
                    <w:rFonts w:ascii="宋体" w:eastAsia="宋体" w:hAnsi="宋体" w:cs="宋体" w:hint="eastAsia"/>
                    <w:sz w:val="24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4"/>
                  </w:rPr>
                  <w:t xml:space="preserve"> －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60B" w:rsidRDefault="008C660B" w:rsidP="00564D0F">
      <w:r>
        <w:separator/>
      </w:r>
    </w:p>
  </w:footnote>
  <w:footnote w:type="continuationSeparator" w:id="0">
    <w:p w:rsidR="008C660B" w:rsidRDefault="008C660B" w:rsidP="00564D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36E28"/>
    <w:multiLevelType w:val="singleLevel"/>
    <w:tmpl w:val="10036E28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2BC1B00"/>
    <w:rsid w:val="000C344B"/>
    <w:rsid w:val="00454311"/>
    <w:rsid w:val="00564D0F"/>
    <w:rsid w:val="006A588E"/>
    <w:rsid w:val="008C660B"/>
    <w:rsid w:val="00912716"/>
    <w:rsid w:val="0093629A"/>
    <w:rsid w:val="009806D5"/>
    <w:rsid w:val="00B63A1E"/>
    <w:rsid w:val="00D1382D"/>
    <w:rsid w:val="00EB5778"/>
    <w:rsid w:val="00F74CAB"/>
    <w:rsid w:val="01AF27A0"/>
    <w:rsid w:val="03223269"/>
    <w:rsid w:val="03ED6CAE"/>
    <w:rsid w:val="041B6100"/>
    <w:rsid w:val="061F3E90"/>
    <w:rsid w:val="06844638"/>
    <w:rsid w:val="07234A08"/>
    <w:rsid w:val="08813D05"/>
    <w:rsid w:val="09217F71"/>
    <w:rsid w:val="0981049A"/>
    <w:rsid w:val="09811883"/>
    <w:rsid w:val="0AA86C04"/>
    <w:rsid w:val="0B40633D"/>
    <w:rsid w:val="0C623566"/>
    <w:rsid w:val="0DCA13C9"/>
    <w:rsid w:val="0F484259"/>
    <w:rsid w:val="0FAC4502"/>
    <w:rsid w:val="12A4213F"/>
    <w:rsid w:val="13EE045A"/>
    <w:rsid w:val="14000CB8"/>
    <w:rsid w:val="15755CE4"/>
    <w:rsid w:val="165511F2"/>
    <w:rsid w:val="1744086C"/>
    <w:rsid w:val="18534B63"/>
    <w:rsid w:val="1B692249"/>
    <w:rsid w:val="1B8129DF"/>
    <w:rsid w:val="1C9F37D3"/>
    <w:rsid w:val="1D0B3739"/>
    <w:rsid w:val="1D625359"/>
    <w:rsid w:val="1F4645FF"/>
    <w:rsid w:val="1F7366A4"/>
    <w:rsid w:val="201224F4"/>
    <w:rsid w:val="21893F89"/>
    <w:rsid w:val="218C6F3D"/>
    <w:rsid w:val="21DB7FE4"/>
    <w:rsid w:val="23112E44"/>
    <w:rsid w:val="24B0231E"/>
    <w:rsid w:val="260C113E"/>
    <w:rsid w:val="27B80EAD"/>
    <w:rsid w:val="27D920BD"/>
    <w:rsid w:val="27E05FF9"/>
    <w:rsid w:val="29592E59"/>
    <w:rsid w:val="2A6D7E6C"/>
    <w:rsid w:val="2BA6545F"/>
    <w:rsid w:val="2E682C4D"/>
    <w:rsid w:val="2F120A62"/>
    <w:rsid w:val="2F1541C4"/>
    <w:rsid w:val="2F8B201E"/>
    <w:rsid w:val="2FA34CD0"/>
    <w:rsid w:val="30733E22"/>
    <w:rsid w:val="320206E3"/>
    <w:rsid w:val="37BB1C84"/>
    <w:rsid w:val="38715838"/>
    <w:rsid w:val="38C62E04"/>
    <w:rsid w:val="39354E3C"/>
    <w:rsid w:val="3EBF0780"/>
    <w:rsid w:val="3F45027E"/>
    <w:rsid w:val="401519A8"/>
    <w:rsid w:val="40C35A66"/>
    <w:rsid w:val="40F35BC1"/>
    <w:rsid w:val="413D7DCE"/>
    <w:rsid w:val="42595FC0"/>
    <w:rsid w:val="46F029F3"/>
    <w:rsid w:val="484B73C9"/>
    <w:rsid w:val="4C7B59F6"/>
    <w:rsid w:val="4CF85E82"/>
    <w:rsid w:val="4D011D66"/>
    <w:rsid w:val="4D3A47F3"/>
    <w:rsid w:val="4E0C49AA"/>
    <w:rsid w:val="4E700099"/>
    <w:rsid w:val="4F422E9F"/>
    <w:rsid w:val="517445BC"/>
    <w:rsid w:val="51C12B44"/>
    <w:rsid w:val="52264276"/>
    <w:rsid w:val="52AD1A03"/>
    <w:rsid w:val="5333743E"/>
    <w:rsid w:val="53563936"/>
    <w:rsid w:val="544F2CB9"/>
    <w:rsid w:val="54D62ED4"/>
    <w:rsid w:val="59CB772D"/>
    <w:rsid w:val="5A7126C4"/>
    <w:rsid w:val="5A932780"/>
    <w:rsid w:val="5BBD1BD8"/>
    <w:rsid w:val="5ECB4A71"/>
    <w:rsid w:val="60CC0B10"/>
    <w:rsid w:val="61515A7B"/>
    <w:rsid w:val="62BC1B00"/>
    <w:rsid w:val="653E635A"/>
    <w:rsid w:val="655E0EC8"/>
    <w:rsid w:val="66596F20"/>
    <w:rsid w:val="667914B7"/>
    <w:rsid w:val="68705C60"/>
    <w:rsid w:val="68E66DC2"/>
    <w:rsid w:val="68E72CC1"/>
    <w:rsid w:val="6BA56BE5"/>
    <w:rsid w:val="6CB36213"/>
    <w:rsid w:val="6D2F72DB"/>
    <w:rsid w:val="6D9B2974"/>
    <w:rsid w:val="6DD30361"/>
    <w:rsid w:val="6E8D3CC3"/>
    <w:rsid w:val="70F17D2E"/>
    <w:rsid w:val="71AC4446"/>
    <w:rsid w:val="71E26830"/>
    <w:rsid w:val="73AE4B07"/>
    <w:rsid w:val="74432663"/>
    <w:rsid w:val="75CB1421"/>
    <w:rsid w:val="75FB6B89"/>
    <w:rsid w:val="76A10E21"/>
    <w:rsid w:val="76DE3EAB"/>
    <w:rsid w:val="78D8311E"/>
    <w:rsid w:val="78F731CE"/>
    <w:rsid w:val="793138E5"/>
    <w:rsid w:val="7BA57D92"/>
    <w:rsid w:val="7C2B7815"/>
    <w:rsid w:val="7D932D0A"/>
    <w:rsid w:val="7EDD4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4D0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rsid w:val="00564D0F"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564D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564D0F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rsid w:val="00564D0F"/>
    <w:pPr>
      <w:jc w:val="left"/>
    </w:pPr>
    <w:rPr>
      <w:rFonts w:cs="Times New Roman"/>
      <w:kern w:val="0"/>
      <w:sz w:val="24"/>
    </w:rPr>
  </w:style>
  <w:style w:type="character" w:styleId="a6">
    <w:name w:val="Strong"/>
    <w:basedOn w:val="a0"/>
    <w:qFormat/>
    <w:rsid w:val="00564D0F"/>
    <w:rPr>
      <w:b/>
    </w:rPr>
  </w:style>
  <w:style w:type="character" w:styleId="a7">
    <w:name w:val="page number"/>
    <w:basedOn w:val="a0"/>
    <w:qFormat/>
    <w:rsid w:val="00564D0F"/>
  </w:style>
  <w:style w:type="character" w:styleId="a8">
    <w:name w:val="FollowedHyperlink"/>
    <w:basedOn w:val="a0"/>
    <w:qFormat/>
    <w:rsid w:val="00564D0F"/>
    <w:rPr>
      <w:color w:val="800080"/>
      <w:u w:val="none"/>
    </w:rPr>
  </w:style>
  <w:style w:type="character" w:styleId="a9">
    <w:name w:val="Emphasis"/>
    <w:basedOn w:val="a0"/>
    <w:qFormat/>
    <w:rsid w:val="00564D0F"/>
  </w:style>
  <w:style w:type="character" w:styleId="aa">
    <w:name w:val="Hyperlink"/>
    <w:basedOn w:val="a0"/>
    <w:qFormat/>
    <w:rsid w:val="00564D0F"/>
    <w:rPr>
      <w:color w:val="0000FF"/>
      <w:u w:val="single"/>
    </w:rPr>
  </w:style>
  <w:style w:type="character" w:customStyle="1" w:styleId="hover5">
    <w:name w:val="hover5"/>
    <w:basedOn w:val="a0"/>
    <w:qFormat/>
    <w:rsid w:val="00564D0F"/>
  </w:style>
  <w:style w:type="character" w:customStyle="1" w:styleId="hover6">
    <w:name w:val="hover6"/>
    <w:basedOn w:val="a0"/>
    <w:qFormat/>
    <w:rsid w:val="00564D0F"/>
  </w:style>
  <w:style w:type="paragraph" w:customStyle="1" w:styleId="Style11">
    <w:name w:val="_Style 11"/>
    <w:basedOn w:val="a"/>
    <w:next w:val="a"/>
    <w:qFormat/>
    <w:rsid w:val="00564D0F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12">
    <w:name w:val="_Style 12"/>
    <w:basedOn w:val="a"/>
    <w:next w:val="a"/>
    <w:qFormat/>
    <w:rsid w:val="00564D0F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16">
    <w:name w:val="_Style 16"/>
    <w:basedOn w:val="a"/>
    <w:next w:val="a"/>
    <w:qFormat/>
    <w:rsid w:val="00564D0F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17">
    <w:name w:val="_Style 17"/>
    <w:basedOn w:val="a"/>
    <w:next w:val="a"/>
    <w:qFormat/>
    <w:rsid w:val="00564D0F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616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陈姣</dc:creator>
  <cp:lastModifiedBy>唐铭苠</cp:lastModifiedBy>
  <cp:revision>5</cp:revision>
  <dcterms:created xsi:type="dcterms:W3CDTF">2017-05-04T07:01:00Z</dcterms:created>
  <dcterms:modified xsi:type="dcterms:W3CDTF">2018-09-25T09:24:00Z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